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DD25E5" w:rsidRDefault="00DD25E5">
      <w:r>
        <w:rPr>
          <w:noProof/>
        </w:rPr>
        <w:drawing>
          <wp:inline distT="0" distB="0" distL="0" distR="0">
            <wp:extent cx="1206299" cy="325546"/>
            <wp:effectExtent l="0" t="0" r="0" b="0"/>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curbell medical rgb transparent.png"/>
                    <pic:cNvPicPr/>
                  </pic:nvPicPr>
                  <pic:blipFill>
                    <a:blip r:embed="rId5" cstate="print">
                      <a:extLst>
                        <a:ext uri="{28A0092B-C50C-407E-A947-70E740481C1C}">
                          <a14:useLocalDpi xmlns:a14="http://schemas.microsoft.com/office/drawing/2010/main" val="0"/>
                        </a:ext>
                      </a:extLst>
                    </a:blip>
                    <a:stretch>
                      <a:fillRect/>
                    </a:stretch>
                  </pic:blipFill>
                  <pic:spPr>
                    <a:xfrm>
                      <a:off x="0" y="0"/>
                      <a:ext cx="1206464" cy="325590"/>
                    </a:xfrm>
                    <a:prstGeom prst="rect">
                      <a:avLst/>
                    </a:prstGeom>
                  </pic:spPr>
                </pic:pic>
              </a:graphicData>
            </a:graphic>
          </wp:inline>
        </w:drawing>
      </w:r>
    </w:p>
    <w:p w:rsidR="005A0169" w:rsidRDefault="00DD25E5">
      <w:r>
        <w:tab/>
      </w:r>
      <w:r>
        <w:tab/>
      </w:r>
      <w:r>
        <w:tab/>
      </w:r>
      <w:r>
        <w:tab/>
      </w:r>
      <w:r>
        <w:tab/>
      </w:r>
    </w:p>
    <w:p w:rsidR="00842979" w:rsidRDefault="00842979">
      <w:r>
        <w:t xml:space="preserve">Date: </w:t>
      </w:r>
      <w:r w:rsidR="00CD05CC">
        <w:t xml:space="preserve">Dec </w:t>
      </w:r>
      <w:r w:rsidR="0047409D">
        <w:t>18</w:t>
      </w:r>
      <w:r>
        <w:t>, 2017</w:t>
      </w: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3192"/>
        <w:gridCol w:w="3192"/>
        <w:gridCol w:w="3192"/>
      </w:tblGrid>
      <w:tr w:rsidR="00CC46AE" w:rsidTr="00CC46AE">
        <w:tc>
          <w:tcPr>
            <w:tcW w:w="3192" w:type="dxa"/>
          </w:tcPr>
          <w:p w:rsidR="00CC46AE" w:rsidRPr="00CC46AE" w:rsidRDefault="00CC46AE" w:rsidP="00CC46AE">
            <w:pPr>
              <w:jc w:val="center"/>
              <w:rPr>
                <w:b/>
                <w:bCs/>
                <w:color w:val="000000" w:themeColor="text1"/>
              </w:rPr>
            </w:pPr>
            <w:proofErr w:type="spellStart"/>
            <w:r w:rsidRPr="00CC46AE">
              <w:rPr>
                <w:b/>
                <w:bCs/>
                <w:color w:val="000000" w:themeColor="text1"/>
              </w:rPr>
              <w:t>ROi</w:t>
            </w:r>
            <w:proofErr w:type="spellEnd"/>
            <w:r w:rsidRPr="00CC46AE">
              <w:rPr>
                <w:b/>
                <w:bCs/>
                <w:color w:val="000000" w:themeColor="text1"/>
              </w:rPr>
              <w:t xml:space="preserve"> Master Agreement:  RCA02704</w:t>
            </w:r>
          </w:p>
        </w:tc>
        <w:tc>
          <w:tcPr>
            <w:tcW w:w="3192" w:type="dxa"/>
          </w:tcPr>
          <w:p w:rsidR="00CC46AE" w:rsidRPr="00CC46AE" w:rsidRDefault="00CC46AE" w:rsidP="0047409D">
            <w:pPr>
              <w:jc w:val="center"/>
              <w:rPr>
                <w:b/>
                <w:bCs/>
                <w:color w:val="000000" w:themeColor="text1"/>
              </w:rPr>
            </w:pPr>
            <w:proofErr w:type="spellStart"/>
            <w:r w:rsidRPr="00CC46AE">
              <w:rPr>
                <w:b/>
                <w:bCs/>
                <w:color w:val="000000" w:themeColor="text1"/>
              </w:rPr>
              <w:t>ROi</w:t>
            </w:r>
            <w:proofErr w:type="spellEnd"/>
            <w:r w:rsidRPr="00CC46AE">
              <w:rPr>
                <w:b/>
                <w:bCs/>
                <w:color w:val="000000" w:themeColor="text1"/>
              </w:rPr>
              <w:t xml:space="preserve"> Patient Monitoring Product Agreement:  RMS02</w:t>
            </w:r>
            <w:r w:rsidR="0047409D">
              <w:rPr>
                <w:b/>
                <w:bCs/>
                <w:color w:val="000000" w:themeColor="text1"/>
              </w:rPr>
              <w:t>7</w:t>
            </w:r>
            <w:r w:rsidRPr="00CC46AE">
              <w:rPr>
                <w:b/>
                <w:bCs/>
                <w:color w:val="000000" w:themeColor="text1"/>
              </w:rPr>
              <w:t>57</w:t>
            </w:r>
          </w:p>
        </w:tc>
        <w:tc>
          <w:tcPr>
            <w:tcW w:w="3192" w:type="dxa"/>
          </w:tcPr>
          <w:p w:rsidR="00CC46AE" w:rsidRPr="00CC46AE" w:rsidRDefault="00CC46AE" w:rsidP="00CC46AE">
            <w:pPr>
              <w:jc w:val="center"/>
              <w:rPr>
                <w:b/>
                <w:bCs/>
                <w:color w:val="000000" w:themeColor="text1"/>
              </w:rPr>
            </w:pPr>
            <w:proofErr w:type="spellStart"/>
            <w:r w:rsidRPr="00CC46AE">
              <w:rPr>
                <w:b/>
                <w:bCs/>
                <w:color w:val="000000" w:themeColor="text1"/>
              </w:rPr>
              <w:t>ROi</w:t>
            </w:r>
            <w:proofErr w:type="spellEnd"/>
            <w:r w:rsidRPr="00CC46AE">
              <w:rPr>
                <w:b/>
                <w:bCs/>
                <w:color w:val="000000" w:themeColor="text1"/>
              </w:rPr>
              <w:t xml:space="preserve"> Fall </w:t>
            </w:r>
            <w:proofErr w:type="spellStart"/>
            <w:r w:rsidRPr="00CC46AE">
              <w:rPr>
                <w:b/>
                <w:bCs/>
                <w:color w:val="000000" w:themeColor="text1"/>
              </w:rPr>
              <w:t>Mangement</w:t>
            </w:r>
            <w:proofErr w:type="spellEnd"/>
            <w:r w:rsidRPr="00CC46AE">
              <w:rPr>
                <w:b/>
                <w:bCs/>
                <w:color w:val="000000" w:themeColor="text1"/>
              </w:rPr>
              <w:t xml:space="preserve"> Product Agreement:  RMS02705</w:t>
            </w:r>
          </w:p>
        </w:tc>
      </w:tr>
    </w:tbl>
    <w:p w:rsidR="00CC46AE" w:rsidRPr="00EC61B6" w:rsidRDefault="00CC46AE" w:rsidP="00EC61B6">
      <w:pPr>
        <w:jc w:val="center"/>
        <w:rPr>
          <w:b/>
          <w:sz w:val="32"/>
        </w:rPr>
      </w:pPr>
    </w:p>
    <w:p w:rsidR="0047409D" w:rsidRDefault="00842979">
      <w:proofErr w:type="spellStart"/>
      <w:r>
        <w:t>Curbell</w:t>
      </w:r>
      <w:proofErr w:type="spellEnd"/>
      <w:r>
        <w:t xml:space="preserve"> Medical </w:t>
      </w:r>
      <w:r w:rsidR="002D72DC">
        <w:t>is excited</w:t>
      </w:r>
      <w:r>
        <w:t xml:space="preserve"> to bring </w:t>
      </w:r>
      <w:proofErr w:type="spellStart"/>
      <w:r w:rsidR="006C5DF1">
        <w:t>ROi</w:t>
      </w:r>
      <w:proofErr w:type="spellEnd"/>
      <w:r w:rsidR="006C5DF1">
        <w:t xml:space="preserve"> </w:t>
      </w:r>
      <w:proofErr w:type="gramStart"/>
      <w:r w:rsidR="006C5DF1">
        <w:t xml:space="preserve">members </w:t>
      </w:r>
      <w:r>
        <w:t xml:space="preserve"> innovative</w:t>
      </w:r>
      <w:proofErr w:type="gramEnd"/>
      <w:r>
        <w:t xml:space="preserve"> solution</w:t>
      </w:r>
      <w:r w:rsidR="0047409D">
        <w:t>s</w:t>
      </w:r>
      <w:r>
        <w:t xml:space="preserve"> for </w:t>
      </w:r>
      <w:r w:rsidR="006C5DF1">
        <w:t>their</w:t>
      </w:r>
      <w:r>
        <w:t xml:space="preserve"> ECG </w:t>
      </w:r>
      <w:r w:rsidR="00C62C32" w:rsidRPr="004D1D96">
        <w:t>cable and lead</w:t>
      </w:r>
      <w:r w:rsidR="00C62C32">
        <w:t xml:space="preserve"> </w:t>
      </w:r>
      <w:r w:rsidR="0018061A">
        <w:t xml:space="preserve">wire, and </w:t>
      </w:r>
      <w:r w:rsidR="0047409D">
        <w:t>fall management needs</w:t>
      </w:r>
      <w:r>
        <w:t>.</w:t>
      </w:r>
    </w:p>
    <w:p w:rsidR="00842979" w:rsidRDefault="00F068A0">
      <w:proofErr w:type="spellStart"/>
      <w:r w:rsidRPr="0018061A">
        <w:rPr>
          <w:b/>
        </w:rPr>
        <w:t>Curbell</w:t>
      </w:r>
      <w:proofErr w:type="spellEnd"/>
      <w:r w:rsidRPr="0018061A">
        <w:rPr>
          <w:b/>
        </w:rPr>
        <w:t xml:space="preserve"> Medical</w:t>
      </w:r>
      <w:r w:rsidR="006F19E4" w:rsidRPr="0018061A">
        <w:rPr>
          <w:b/>
        </w:rPr>
        <w:t>’s</w:t>
      </w:r>
      <w:r w:rsidRPr="0018061A">
        <w:rPr>
          <w:b/>
        </w:rPr>
        <w:t xml:space="preserve"> ECG </w:t>
      </w:r>
      <w:r w:rsidR="001C6E71" w:rsidRPr="0018061A">
        <w:rPr>
          <w:b/>
        </w:rPr>
        <w:t xml:space="preserve">cable and lead wire </w:t>
      </w:r>
      <w:r w:rsidRPr="0018061A">
        <w:rPr>
          <w:b/>
        </w:rPr>
        <w:t>solution</w:t>
      </w:r>
      <w:r w:rsidR="000E0D30">
        <w:t xml:space="preserve"> </w:t>
      </w:r>
      <w:r w:rsidR="00CB4346">
        <w:t xml:space="preserve">includes both reusable and disposable lead wires that </w:t>
      </w:r>
      <w:r w:rsidR="001C6E71">
        <w:t>were</w:t>
      </w:r>
      <w:r w:rsidR="000E0D30">
        <w:t xml:space="preserve"> designed with clinician input </w:t>
      </w:r>
      <w:r w:rsidR="00CB4346">
        <w:t>to be</w:t>
      </w:r>
      <w:r>
        <w:t xml:space="preserve"> </w:t>
      </w:r>
      <w:r w:rsidR="00BE6DD7">
        <w:t>s</w:t>
      </w:r>
      <w:r>
        <w:t xml:space="preserve">imple, </w:t>
      </w:r>
      <w:r w:rsidR="00BE6DD7">
        <w:t>s</w:t>
      </w:r>
      <w:r>
        <w:t xml:space="preserve">calable, and </w:t>
      </w:r>
      <w:r w:rsidR="00BE6DD7">
        <w:t>a</w:t>
      </w:r>
      <w:r w:rsidR="000E0D30">
        <w:t>ffordable.</w:t>
      </w:r>
    </w:p>
    <w:p w:rsidR="000E0D30" w:rsidRDefault="000E0D30" w:rsidP="00D03A12">
      <w:pPr>
        <w:ind w:left="720"/>
      </w:pPr>
      <w:r w:rsidRPr="00D03A12">
        <w:rPr>
          <w:b/>
        </w:rPr>
        <w:t>Simple</w:t>
      </w:r>
      <w:r w:rsidR="00BE6DD7">
        <w:t xml:space="preserve"> – </w:t>
      </w:r>
      <w:proofErr w:type="spellStart"/>
      <w:r>
        <w:t>Curbell</w:t>
      </w:r>
      <w:proofErr w:type="spellEnd"/>
      <w:r>
        <w:t xml:space="preserve"> Medical</w:t>
      </w:r>
      <w:r w:rsidR="00BE6DD7">
        <w:t>’s</w:t>
      </w:r>
      <w:r>
        <w:t xml:space="preserve"> </w:t>
      </w:r>
      <w:r w:rsidR="00DD25E5">
        <w:rPr>
          <w:b/>
        </w:rPr>
        <w:t>r</w:t>
      </w:r>
      <w:r w:rsidRPr="000E0D30">
        <w:rPr>
          <w:b/>
        </w:rPr>
        <w:t xml:space="preserve">eusable ECG </w:t>
      </w:r>
      <w:r w:rsidR="00DD25E5">
        <w:rPr>
          <w:b/>
        </w:rPr>
        <w:t xml:space="preserve">lead </w:t>
      </w:r>
      <w:r w:rsidRPr="000E0D30">
        <w:rPr>
          <w:b/>
        </w:rPr>
        <w:t>wires</w:t>
      </w:r>
      <w:r>
        <w:t xml:space="preserve"> are designed to be OEM equivalent and incorporate product featu</w:t>
      </w:r>
      <w:r w:rsidR="00BE6DD7">
        <w:t xml:space="preserve">res desired by clinicians.  </w:t>
      </w:r>
      <w:proofErr w:type="spellStart"/>
      <w:r>
        <w:t>Curbell</w:t>
      </w:r>
      <w:proofErr w:type="spellEnd"/>
      <w:r>
        <w:t xml:space="preserve"> Medical</w:t>
      </w:r>
      <w:r w:rsidR="00BE6DD7">
        <w:t>’s</w:t>
      </w:r>
      <w:r>
        <w:t xml:space="preserve"> </w:t>
      </w:r>
      <w:r w:rsidR="00DD25E5">
        <w:rPr>
          <w:b/>
        </w:rPr>
        <w:t>d</w:t>
      </w:r>
      <w:r w:rsidRPr="000E0D30">
        <w:rPr>
          <w:b/>
        </w:rPr>
        <w:t xml:space="preserve">isposable ECG </w:t>
      </w:r>
      <w:r w:rsidR="00DD25E5">
        <w:rPr>
          <w:b/>
        </w:rPr>
        <w:t xml:space="preserve">lead </w:t>
      </w:r>
      <w:r w:rsidRPr="000E0D30">
        <w:rPr>
          <w:b/>
        </w:rPr>
        <w:t>wires</w:t>
      </w:r>
      <w:r>
        <w:t xml:space="preserve"> are designed to fit directly with the OEM cable into the ECG monitor</w:t>
      </w:r>
      <w:r w:rsidR="001C6E71">
        <w:t xml:space="preserve"> with no adaptors.</w:t>
      </w:r>
    </w:p>
    <w:p w:rsidR="000E0D30" w:rsidRDefault="000E0D30" w:rsidP="00D03A12">
      <w:pPr>
        <w:ind w:left="720"/>
      </w:pPr>
      <w:r w:rsidRPr="00D03A12">
        <w:rPr>
          <w:b/>
        </w:rPr>
        <w:t>Scalable</w:t>
      </w:r>
      <w:r>
        <w:t xml:space="preserve"> </w:t>
      </w:r>
      <w:r w:rsidR="00CB4346">
        <w:t>–</w:t>
      </w:r>
      <w:r>
        <w:t xml:space="preserve"> Hospitals can choos</w:t>
      </w:r>
      <w:r w:rsidR="00DC7488">
        <w:t xml:space="preserve">e where and when to implement </w:t>
      </w:r>
      <w:r>
        <w:t xml:space="preserve">disposable ECG </w:t>
      </w:r>
      <w:r w:rsidR="00DC7488">
        <w:t xml:space="preserve">lead </w:t>
      </w:r>
      <w:r>
        <w:t>wire</w:t>
      </w:r>
      <w:r w:rsidR="00DC7488">
        <w:t>s</w:t>
      </w:r>
      <w:r>
        <w:t xml:space="preserve">.  </w:t>
      </w:r>
      <w:r w:rsidR="006F19E4">
        <w:t xml:space="preserve">With </w:t>
      </w:r>
      <w:proofErr w:type="spellStart"/>
      <w:r w:rsidR="00C44E96">
        <w:t>Curbell</w:t>
      </w:r>
      <w:proofErr w:type="spellEnd"/>
      <w:r w:rsidR="00C44E96">
        <w:t xml:space="preserve"> Medical</w:t>
      </w:r>
      <w:r w:rsidR="006F19E4">
        <w:t>’s</w:t>
      </w:r>
      <w:r w:rsidR="00C44E96">
        <w:t xml:space="preserve"> ECG </w:t>
      </w:r>
      <w:r w:rsidR="001C6E71" w:rsidRPr="004D1D96">
        <w:t>cable and lead</w:t>
      </w:r>
      <w:r w:rsidR="001C6E71">
        <w:t xml:space="preserve"> wire </w:t>
      </w:r>
      <w:r w:rsidR="00C44E96">
        <w:t>solution</w:t>
      </w:r>
      <w:r w:rsidR="006F19E4">
        <w:t>,</w:t>
      </w:r>
      <w:r w:rsidR="00C44E96">
        <w:t xml:space="preserve"> a hospital can choose to use disposable lead wires in areas with highe</w:t>
      </w:r>
      <w:r w:rsidR="00C44E96" w:rsidRPr="00BE6DD7">
        <w:t>r risk</w:t>
      </w:r>
      <w:r w:rsidR="001C6E71">
        <w:t xml:space="preserve"> </w:t>
      </w:r>
      <w:r w:rsidR="00C44E96" w:rsidRPr="00BE6DD7">
        <w:t>fo</w:t>
      </w:r>
      <w:r w:rsidR="00C44E96">
        <w:t xml:space="preserve">r contamination while </w:t>
      </w:r>
      <w:r w:rsidR="006F19E4">
        <w:t>using</w:t>
      </w:r>
      <w:r w:rsidR="00C44E96">
        <w:t xml:space="preserve"> reusable ECG wires in other departments allowing for better total cost control.</w:t>
      </w:r>
    </w:p>
    <w:p w:rsidR="00CA703A" w:rsidRDefault="00C44E96" w:rsidP="00CA703A">
      <w:pPr>
        <w:ind w:left="720"/>
      </w:pPr>
      <w:r w:rsidRPr="00D03A12">
        <w:rPr>
          <w:b/>
        </w:rPr>
        <w:t>Affordable</w:t>
      </w:r>
      <w:r>
        <w:t xml:space="preserve"> – </w:t>
      </w:r>
      <w:proofErr w:type="spellStart"/>
      <w:r>
        <w:t>Curbell</w:t>
      </w:r>
      <w:proofErr w:type="spellEnd"/>
      <w:r>
        <w:t xml:space="preserve"> Medical has designed in high qu</w:t>
      </w:r>
      <w:bookmarkStart w:id="0" w:name="_GoBack"/>
      <w:bookmarkEnd w:id="0"/>
      <w:r>
        <w:t xml:space="preserve">ality product features while eliminating the need for adaptors </w:t>
      </w:r>
      <w:r w:rsidR="00D03A12">
        <w:t xml:space="preserve">or </w:t>
      </w:r>
      <w:r w:rsidR="00D243B7">
        <w:t>separate</w:t>
      </w:r>
      <w:r w:rsidR="00D03A12">
        <w:t xml:space="preserve"> lead sets for telemetry </w:t>
      </w:r>
      <w:r w:rsidR="001C6E71">
        <w:t xml:space="preserve">monitors, </w:t>
      </w:r>
      <w:r w:rsidR="00D03A12">
        <w:t xml:space="preserve">making our solution cost effective for your facility.    </w:t>
      </w:r>
    </w:p>
    <w:p w:rsidR="00D03A12" w:rsidRDefault="00D03A12" w:rsidP="00D03A12">
      <w:proofErr w:type="spellStart"/>
      <w:r>
        <w:rPr>
          <w:b/>
        </w:rPr>
        <w:t>Curbell</w:t>
      </w:r>
      <w:proofErr w:type="spellEnd"/>
      <w:r>
        <w:rPr>
          <w:b/>
        </w:rPr>
        <w:t xml:space="preserve"> Medical Reusable ECG </w:t>
      </w:r>
      <w:r w:rsidR="00CA703A">
        <w:rPr>
          <w:b/>
        </w:rPr>
        <w:t xml:space="preserve">Cables and </w:t>
      </w:r>
      <w:r w:rsidR="00DC7488">
        <w:rPr>
          <w:b/>
        </w:rPr>
        <w:t xml:space="preserve">Lead </w:t>
      </w:r>
      <w:r>
        <w:rPr>
          <w:b/>
        </w:rPr>
        <w:t xml:space="preserve">Wires </w:t>
      </w:r>
      <w:r w:rsidR="00EC61B6">
        <w:rPr>
          <w:b/>
        </w:rPr>
        <w:t>–</w:t>
      </w:r>
      <w:r>
        <w:rPr>
          <w:b/>
        </w:rPr>
        <w:t xml:space="preserve"> </w:t>
      </w:r>
      <w:proofErr w:type="spellStart"/>
      <w:r w:rsidR="00EC61B6">
        <w:t>Curbell</w:t>
      </w:r>
      <w:proofErr w:type="spellEnd"/>
      <w:r w:rsidR="00EC61B6">
        <w:t xml:space="preserve"> Medical </w:t>
      </w:r>
      <w:r w:rsidR="00CB4346">
        <w:t>offers</w:t>
      </w:r>
      <w:r w:rsidR="00EC61B6">
        <w:t xml:space="preserve"> reusable cables and lead wires for the most popular OEM ECG monitors.  The lead wires are </w:t>
      </w:r>
      <w:r w:rsidR="00CA703A">
        <w:t xml:space="preserve">available in in 3, 5, 6, and 10 lead configurations and are </w:t>
      </w:r>
      <w:r w:rsidR="00F9340B">
        <w:t>designed</w:t>
      </w:r>
      <w:r w:rsidR="00EC61B6">
        <w:t xml:space="preserve"> with the clinician in mind with indentations for improved grip, smooth surfaces and glossy wires for easy cleaning, and fully shielded </w:t>
      </w:r>
      <w:r w:rsidR="00C62C32" w:rsidRPr="00BE6DD7">
        <w:t>colored</w:t>
      </w:r>
      <w:r w:rsidR="00C62C32">
        <w:t xml:space="preserve"> </w:t>
      </w:r>
      <w:r w:rsidR="00EC61B6">
        <w:t xml:space="preserve">wires </w:t>
      </w:r>
      <w:r w:rsidR="00BE6DD7">
        <w:t>that</w:t>
      </w:r>
      <w:r w:rsidR="00EC61B6">
        <w:t xml:space="preserve"> ease identification while minimizing electrical noise.  </w:t>
      </w:r>
      <w:proofErr w:type="spellStart"/>
      <w:r w:rsidR="00EC61B6">
        <w:t>Curbell</w:t>
      </w:r>
      <w:proofErr w:type="spellEnd"/>
      <w:r w:rsidR="00EC61B6">
        <w:t xml:space="preserve"> Medical’s reusable </w:t>
      </w:r>
      <w:r w:rsidR="00CA703A">
        <w:t xml:space="preserve">cables and </w:t>
      </w:r>
      <w:r w:rsidR="00EC61B6">
        <w:t xml:space="preserve">lead wires </w:t>
      </w:r>
      <w:r w:rsidR="008D62A1">
        <w:t xml:space="preserve">are </w:t>
      </w:r>
      <w:r w:rsidR="007023F9">
        <w:t xml:space="preserve">an affordable, </w:t>
      </w:r>
      <w:r w:rsidR="008D62A1">
        <w:t xml:space="preserve">clinically equivalent </w:t>
      </w:r>
      <w:r w:rsidR="007023F9">
        <w:t xml:space="preserve">alternative </w:t>
      </w:r>
      <w:r w:rsidR="008D62A1">
        <w:t>to the O</w:t>
      </w:r>
      <w:r w:rsidR="007023F9">
        <w:t>EM manufactured cables and lead wires</w:t>
      </w:r>
      <w:r w:rsidR="008D62A1">
        <w:t>.</w:t>
      </w:r>
    </w:p>
    <w:p w:rsidR="00DD25E5" w:rsidRDefault="00DD25E5" w:rsidP="00D03A12">
      <w:r>
        <w:rPr>
          <w:noProof/>
        </w:rPr>
        <w:drawing>
          <wp:inline distT="0" distB="0" distL="0" distR="0">
            <wp:extent cx="2647451" cy="1764967"/>
            <wp:effectExtent l="0" t="0" r="635" b="6985"/>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curbell philips intellivue lead wires P0167.jpg"/>
                    <pic:cNvPicPr/>
                  </pic:nvPicPr>
                  <pic:blipFill>
                    <a:blip r:embed="rId6" cstate="print">
                      <a:extLst>
                        <a:ext uri="{28A0092B-C50C-407E-A947-70E740481C1C}">
                          <a14:useLocalDpi xmlns:a14="http://schemas.microsoft.com/office/drawing/2010/main" val="0"/>
                        </a:ext>
                      </a:extLst>
                    </a:blip>
                    <a:stretch>
                      <a:fillRect/>
                    </a:stretch>
                  </pic:blipFill>
                  <pic:spPr>
                    <a:xfrm>
                      <a:off x="0" y="0"/>
                      <a:ext cx="2649185" cy="1766123"/>
                    </a:xfrm>
                    <a:prstGeom prst="rect">
                      <a:avLst/>
                    </a:prstGeom>
                  </pic:spPr>
                </pic:pic>
              </a:graphicData>
            </a:graphic>
          </wp:inline>
        </w:drawing>
      </w:r>
    </w:p>
    <w:p w:rsidR="00DD25E5" w:rsidRDefault="008D62A1" w:rsidP="00D03A12">
      <w:proofErr w:type="spellStart"/>
      <w:r w:rsidRPr="008078FD">
        <w:rPr>
          <w:b/>
        </w:rPr>
        <w:t>Curbell</w:t>
      </w:r>
      <w:proofErr w:type="spellEnd"/>
      <w:r w:rsidRPr="008078FD">
        <w:rPr>
          <w:b/>
        </w:rPr>
        <w:t xml:space="preserve"> Medical Disposable ECG </w:t>
      </w:r>
      <w:r w:rsidR="00DC7488">
        <w:rPr>
          <w:b/>
        </w:rPr>
        <w:t xml:space="preserve">Lead </w:t>
      </w:r>
      <w:r w:rsidRPr="008078FD">
        <w:rPr>
          <w:b/>
        </w:rPr>
        <w:t>Wires</w:t>
      </w:r>
      <w:r>
        <w:t xml:space="preserve"> – </w:t>
      </w:r>
      <w:proofErr w:type="spellStart"/>
      <w:r>
        <w:t>Curbell</w:t>
      </w:r>
      <w:proofErr w:type="spellEnd"/>
      <w:r>
        <w:t xml:space="preserve"> Medical </w:t>
      </w:r>
      <w:r w:rsidR="006F19E4">
        <w:t>offers</w:t>
      </w:r>
      <w:r>
        <w:t xml:space="preserve"> an affordable solution for your disposable lead wire needs.  These lead wires are made for use in all major ECG monitors and fit directly into your existing monitor cables without requiring an adaptor.  The</w:t>
      </w:r>
      <w:r w:rsidR="00F9340B">
        <w:t>y</w:t>
      </w:r>
      <w:r>
        <w:t xml:space="preserve"> are also fully shielded </w:t>
      </w:r>
      <w:r w:rsidR="00D243B7">
        <w:t xml:space="preserve">to reduce </w:t>
      </w:r>
      <w:r w:rsidR="00D243B7">
        <w:lastRenderedPageBreak/>
        <w:t xml:space="preserve">noise, </w:t>
      </w:r>
      <w:r>
        <w:t xml:space="preserve">and can be used at bedside or in telemetry.  </w:t>
      </w:r>
      <w:r w:rsidR="008078FD">
        <w:t xml:space="preserve">This solution allows the disposable leads to travel with the patient </w:t>
      </w:r>
      <w:r w:rsidR="006F19E4">
        <w:t xml:space="preserve">and </w:t>
      </w:r>
      <w:r w:rsidR="008078FD">
        <w:t xml:space="preserve">provides your hospital the opportunity to implement disposable lead wires where </w:t>
      </w:r>
      <w:r w:rsidR="00F9340B">
        <w:t xml:space="preserve">they’re </w:t>
      </w:r>
      <w:r w:rsidR="008078FD">
        <w:t xml:space="preserve">most effective to reduce infection risk while controlling cost. </w:t>
      </w:r>
    </w:p>
    <w:p w:rsidR="00CA703A" w:rsidRDefault="00DD25E5" w:rsidP="0018061A">
      <w:r>
        <w:rPr>
          <w:noProof/>
        </w:rPr>
        <w:drawing>
          <wp:inline distT="0" distB="0" distL="0" distR="0">
            <wp:extent cx="3130982" cy="1536138"/>
            <wp:effectExtent l="0" t="0" r="0" b="6985"/>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GE onepatient lead wires.jpg"/>
                    <pic:cNvPicPr/>
                  </pic:nvPicPr>
                  <pic:blipFill>
                    <a:blip r:embed="rId7" cstate="print">
                      <a:extLst>
                        <a:ext uri="{28A0092B-C50C-407E-A947-70E740481C1C}">
                          <a14:useLocalDpi xmlns:a14="http://schemas.microsoft.com/office/drawing/2010/main" val="0"/>
                        </a:ext>
                      </a:extLst>
                    </a:blip>
                    <a:stretch>
                      <a:fillRect/>
                    </a:stretch>
                  </pic:blipFill>
                  <pic:spPr>
                    <a:xfrm>
                      <a:off x="0" y="0"/>
                      <a:ext cx="3130982" cy="1536138"/>
                    </a:xfrm>
                    <a:prstGeom prst="rect">
                      <a:avLst/>
                    </a:prstGeom>
                  </pic:spPr>
                </pic:pic>
              </a:graphicData>
            </a:graphic>
          </wp:inline>
        </w:drawing>
      </w:r>
    </w:p>
    <w:p w:rsidR="0047409D" w:rsidRDefault="00DD25E5" w:rsidP="001113A6">
      <w:r>
        <w:br/>
      </w:r>
      <w:r w:rsidR="0018061A">
        <w:rPr>
          <w:b/>
        </w:rPr>
        <w:t>Fall Management Product</w:t>
      </w:r>
      <w:r w:rsidR="0018061A" w:rsidRPr="008078FD">
        <w:rPr>
          <w:b/>
        </w:rPr>
        <w:t>s</w:t>
      </w:r>
      <w:r w:rsidR="0018061A">
        <w:t xml:space="preserve"> – </w:t>
      </w:r>
      <w:r w:rsidR="0047409D">
        <w:t>Our</w:t>
      </w:r>
      <w:r w:rsidR="001113A6">
        <w:t xml:space="preserve"> full line of fall management products are designed to provide a safer patient environment while reducing the risk of injuries and significant</w:t>
      </w:r>
      <w:r w:rsidR="0047409D">
        <w:t xml:space="preserve"> costs associated with falls. </w:t>
      </w:r>
      <w:r w:rsidR="001113A6">
        <w:t xml:space="preserve">From bed and chair monitoring systems to personal alarms and floor sensors, </w:t>
      </w:r>
      <w:proofErr w:type="spellStart"/>
      <w:r w:rsidR="0018061A">
        <w:t>Curbell</w:t>
      </w:r>
      <w:proofErr w:type="spellEnd"/>
      <w:r w:rsidR="0018061A">
        <w:t xml:space="preserve"> provides</w:t>
      </w:r>
      <w:r w:rsidR="0018061A">
        <w:t xml:space="preserve"> dependable </w:t>
      </w:r>
      <w:r w:rsidR="0047409D">
        <w:t xml:space="preserve">products </w:t>
      </w:r>
      <w:r w:rsidR="0018061A">
        <w:t xml:space="preserve">that </w:t>
      </w:r>
      <w:r w:rsidR="0047409D">
        <w:t>focus on solving caregiver problems and increasing patient safety</w:t>
      </w:r>
      <w:r w:rsidR="0018061A">
        <w:t xml:space="preserve"> – like our </w:t>
      </w:r>
      <w:r w:rsidR="0018061A">
        <w:t xml:space="preserve">cordless monitoring system </w:t>
      </w:r>
      <w:r w:rsidR="0018061A">
        <w:t xml:space="preserve">that </w:t>
      </w:r>
      <w:r w:rsidR="0018061A">
        <w:t>eliminates tripping hazards while providing greater flexibility for your facility.</w:t>
      </w:r>
    </w:p>
    <w:p w:rsidR="0047409D" w:rsidRDefault="0018061A" w:rsidP="001113A6">
      <w:r>
        <w:rPr>
          <w:noProof/>
        </w:rPr>
        <w:drawing>
          <wp:inline distT="0" distB="0" distL="0" distR="0">
            <wp:extent cx="1872343" cy="1872343"/>
            <wp:effectExtent l="0" t="0" r="0"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square-bc400.jpg"/>
                    <pic:cNvPicPr/>
                  </pic:nvPicPr>
                  <pic:blipFill>
                    <a:blip r:embed="rId8" cstate="print">
                      <a:extLst>
                        <a:ext uri="{28A0092B-C50C-407E-A947-70E740481C1C}">
                          <a14:useLocalDpi xmlns:a14="http://schemas.microsoft.com/office/drawing/2010/main" val="0"/>
                        </a:ext>
                      </a:extLst>
                    </a:blip>
                    <a:stretch>
                      <a:fillRect/>
                    </a:stretch>
                  </pic:blipFill>
                  <pic:spPr>
                    <a:xfrm>
                      <a:off x="0" y="0"/>
                      <a:ext cx="1871452" cy="1871452"/>
                    </a:xfrm>
                    <a:prstGeom prst="rect">
                      <a:avLst/>
                    </a:prstGeom>
                  </pic:spPr>
                </pic:pic>
              </a:graphicData>
            </a:graphic>
          </wp:inline>
        </w:drawing>
      </w:r>
    </w:p>
    <w:p w:rsidR="001113A6" w:rsidRDefault="001113A6" w:rsidP="00E672FC"/>
    <w:p w:rsidR="00020DF0" w:rsidRDefault="00CF471A" w:rsidP="00E672FC">
      <w:proofErr w:type="spellStart"/>
      <w:r>
        <w:t>Curbell</w:t>
      </w:r>
      <w:proofErr w:type="spellEnd"/>
      <w:r>
        <w:t xml:space="preserve"> Medical has been serving acute </w:t>
      </w:r>
      <w:r w:rsidR="00C62C32" w:rsidRPr="00BE6DD7">
        <w:t>care</w:t>
      </w:r>
      <w:r w:rsidR="00C62C32">
        <w:t xml:space="preserve"> </w:t>
      </w:r>
      <w:r>
        <w:t>hospita</w:t>
      </w:r>
      <w:r w:rsidR="00BE6DD7">
        <w:t>ls</w:t>
      </w:r>
      <w:r>
        <w:t xml:space="preserve"> for over </w:t>
      </w:r>
      <w:r w:rsidR="00BE6DD7">
        <w:t>50</w:t>
      </w:r>
      <w:r>
        <w:t xml:space="preserve"> year</w:t>
      </w:r>
      <w:r w:rsidR="00A872CB">
        <w:t>s</w:t>
      </w:r>
      <w:r w:rsidR="00BE6DD7">
        <w:t>, most notably with the pillow speaker/call bell</w:t>
      </w:r>
      <w:r>
        <w:t xml:space="preserve"> device used by patients to call the nurse and control the television.</w:t>
      </w:r>
    </w:p>
    <w:p w:rsidR="008D62A1" w:rsidRPr="00EC61B6" w:rsidRDefault="00DC7488" w:rsidP="00D03A12">
      <w:r>
        <w:t xml:space="preserve">Please contact </w:t>
      </w:r>
      <w:proofErr w:type="spellStart"/>
      <w:r w:rsidR="00E672FC">
        <w:t>Curbell</w:t>
      </w:r>
      <w:proofErr w:type="spellEnd"/>
      <w:r>
        <w:t xml:space="preserve"> at </w:t>
      </w:r>
      <w:r w:rsidRPr="00DC7488">
        <w:t>1-800-</w:t>
      </w:r>
      <w:r w:rsidR="00E672FC">
        <w:t>235-7500</w:t>
      </w:r>
      <w:r>
        <w:t xml:space="preserve"> </w:t>
      </w:r>
      <w:r w:rsidR="000B1F60">
        <w:t xml:space="preserve">(reference </w:t>
      </w:r>
      <w:proofErr w:type="spellStart"/>
      <w:r w:rsidR="000B1F60">
        <w:t>ROi</w:t>
      </w:r>
      <w:proofErr w:type="spellEnd"/>
      <w:r w:rsidR="000B1F60">
        <w:t xml:space="preserve"> contract RMS 02757</w:t>
      </w:r>
      <w:r w:rsidR="0047409D">
        <w:t xml:space="preserve"> for ECG cables and lead wires and </w:t>
      </w:r>
      <w:proofErr w:type="spellStart"/>
      <w:r w:rsidR="0047409D">
        <w:t>ROi</w:t>
      </w:r>
      <w:proofErr w:type="spellEnd"/>
      <w:r w:rsidR="0047409D">
        <w:t xml:space="preserve"> contract RMS 027</w:t>
      </w:r>
      <w:r w:rsidR="0047409D">
        <w:t>05 for fall management</w:t>
      </w:r>
      <w:r w:rsidR="000B1F60">
        <w:t xml:space="preserve">) </w:t>
      </w:r>
      <w:r>
        <w:t>to find out more about th</w:t>
      </w:r>
      <w:r w:rsidR="0047409D">
        <w:t>ese</w:t>
      </w:r>
      <w:r>
        <w:t xml:space="preserve"> innovative solution</w:t>
      </w:r>
      <w:r w:rsidR="0047409D">
        <w:t>s</w:t>
      </w:r>
      <w:r>
        <w:t>.</w:t>
      </w:r>
    </w:p>
    <w:sectPr w:rsidR="008D62A1" w:rsidRPr="00EC61B6" w:rsidSect="004461CC">
      <w:pgSz w:w="12240" w:h="15840"/>
      <w:pgMar w:top="1440" w:right="1440" w:bottom="994"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AFF" w:usb1="C0007841" w:usb2="00000009" w:usb3="00000000" w:csb0="000001F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10"/>
  <w:proofState w:spelling="clean" w:grammar="clean"/>
  <w:defaultTabStop w:val="720"/>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842979"/>
    <w:rsid w:val="00020DF0"/>
    <w:rsid w:val="000B1F60"/>
    <w:rsid w:val="000E0D30"/>
    <w:rsid w:val="001113A6"/>
    <w:rsid w:val="0018061A"/>
    <w:rsid w:val="001C6E71"/>
    <w:rsid w:val="001E5B92"/>
    <w:rsid w:val="002D72DC"/>
    <w:rsid w:val="004461CC"/>
    <w:rsid w:val="0047409D"/>
    <w:rsid w:val="004D1D96"/>
    <w:rsid w:val="004D5492"/>
    <w:rsid w:val="0050498F"/>
    <w:rsid w:val="00552388"/>
    <w:rsid w:val="005A0169"/>
    <w:rsid w:val="006661D8"/>
    <w:rsid w:val="006C5DF1"/>
    <w:rsid w:val="006F19E4"/>
    <w:rsid w:val="007023F9"/>
    <w:rsid w:val="008078FD"/>
    <w:rsid w:val="00842979"/>
    <w:rsid w:val="008D62A1"/>
    <w:rsid w:val="00A872CB"/>
    <w:rsid w:val="00AA0623"/>
    <w:rsid w:val="00B43722"/>
    <w:rsid w:val="00B65003"/>
    <w:rsid w:val="00BE6DD7"/>
    <w:rsid w:val="00C412DB"/>
    <w:rsid w:val="00C44E96"/>
    <w:rsid w:val="00C62C32"/>
    <w:rsid w:val="00CA703A"/>
    <w:rsid w:val="00CB4346"/>
    <w:rsid w:val="00CC46AE"/>
    <w:rsid w:val="00CD05CC"/>
    <w:rsid w:val="00CF471A"/>
    <w:rsid w:val="00D03A12"/>
    <w:rsid w:val="00D243B7"/>
    <w:rsid w:val="00DC7488"/>
    <w:rsid w:val="00DD25E5"/>
    <w:rsid w:val="00E61865"/>
    <w:rsid w:val="00E672FC"/>
    <w:rsid w:val="00EC61B6"/>
    <w:rsid w:val="00F068A0"/>
    <w:rsid w:val="00F82472"/>
    <w:rsid w:val="00F9340B"/>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DD25E5"/>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DD25E5"/>
    <w:rPr>
      <w:rFonts w:ascii="Tahoma" w:hAnsi="Tahoma" w:cs="Tahoma"/>
      <w:sz w:val="16"/>
      <w:szCs w:val="16"/>
    </w:rPr>
  </w:style>
  <w:style w:type="table" w:styleId="TableGrid">
    <w:name w:val="Table Grid"/>
    <w:basedOn w:val="TableNormal"/>
    <w:uiPriority w:val="59"/>
    <w:rsid w:val="00CC46A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DD25E5"/>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DD25E5"/>
    <w:rPr>
      <w:rFonts w:ascii="Tahoma" w:hAnsi="Tahoma" w:cs="Tahoma"/>
      <w:sz w:val="16"/>
      <w:szCs w:val="16"/>
    </w:rPr>
  </w:style>
  <w:style w:type="table" w:styleId="TableGrid">
    <w:name w:val="Table Grid"/>
    <w:basedOn w:val="TableNormal"/>
    <w:uiPriority w:val="59"/>
    <w:rsid w:val="00CC46A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71261792">
      <w:bodyDiv w:val="1"/>
      <w:marLeft w:val="0"/>
      <w:marRight w:val="0"/>
      <w:marTop w:val="0"/>
      <w:marBottom w:val="0"/>
      <w:divBdr>
        <w:top w:val="none" w:sz="0" w:space="0" w:color="auto"/>
        <w:left w:val="none" w:sz="0" w:space="0" w:color="auto"/>
        <w:bottom w:val="none" w:sz="0" w:space="0" w:color="auto"/>
        <w:right w:val="none" w:sz="0" w:space="0" w:color="auto"/>
      </w:divBdr>
    </w:div>
    <w:div w:id="374082055">
      <w:bodyDiv w:val="1"/>
      <w:marLeft w:val="0"/>
      <w:marRight w:val="0"/>
      <w:marTop w:val="0"/>
      <w:marBottom w:val="0"/>
      <w:divBdr>
        <w:top w:val="none" w:sz="0" w:space="0" w:color="auto"/>
        <w:left w:val="none" w:sz="0" w:space="0" w:color="auto"/>
        <w:bottom w:val="none" w:sz="0" w:space="0" w:color="auto"/>
        <w:right w:val="none" w:sz="0" w:space="0" w:color="auto"/>
      </w:divBdr>
    </w:div>
    <w:div w:id="143250463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4.jpeg"/><Relationship Id="rId3" Type="http://schemas.openxmlformats.org/officeDocument/2006/relationships/settings" Target="settings.xml"/><Relationship Id="rId7" Type="http://schemas.openxmlformats.org/officeDocument/2006/relationships/image" Target="media/image3.jpeg"/><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image" Target="media/image2.jpeg"/><Relationship Id="rId5" Type="http://schemas.openxmlformats.org/officeDocument/2006/relationships/image" Target="media/image1.png"/><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104</TotalTime>
  <Pages>2</Pages>
  <Words>506</Words>
  <Characters>2886</Characters>
  <Application>Microsoft Office Word</Application>
  <DocSecurity>0</DocSecurity>
  <Lines>24</Lines>
  <Paragraphs>6</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3386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Windows User</dc:creator>
  <cp:lastModifiedBy>Jonathan Hughes</cp:lastModifiedBy>
  <cp:revision>6</cp:revision>
  <cp:lastPrinted>2017-12-14T13:52:00Z</cp:lastPrinted>
  <dcterms:created xsi:type="dcterms:W3CDTF">2017-11-28T18:32:00Z</dcterms:created>
  <dcterms:modified xsi:type="dcterms:W3CDTF">2017-12-14T14:18:00Z</dcterms:modified>
</cp:coreProperties>
</file>